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E05BC3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5B143E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вулиці Івана Майданського, 12</w:t>
            </w:r>
            <w:r w:rsidR="00BD76DF">
              <w:rPr>
                <w:b/>
                <w:bCs/>
                <w:szCs w:val="28"/>
                <w:lang w:val="uk-UA"/>
              </w:rPr>
              <w:t>-</w:t>
            </w:r>
            <w:r w:rsidR="00CF0115">
              <w:rPr>
                <w:b/>
                <w:bCs/>
                <w:szCs w:val="28"/>
                <w:lang w:val="uk-UA"/>
              </w:rPr>
              <w:t>Е/1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proofErr w:type="spellStart"/>
      <w:r w:rsidR="008757A2">
        <w:rPr>
          <w:szCs w:val="28"/>
          <w:lang w:val="uk-UA"/>
        </w:rPr>
        <w:t>Максиміву</w:t>
      </w:r>
      <w:proofErr w:type="spellEnd"/>
      <w:r w:rsidR="008757A2">
        <w:rPr>
          <w:szCs w:val="28"/>
          <w:lang w:val="uk-UA"/>
        </w:rPr>
        <w:t xml:space="preserve"> Олегу Михайловичу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F76966">
        <w:rPr>
          <w:szCs w:val="28"/>
          <w:lang w:val="uk-UA"/>
        </w:rPr>
        <w:t>1</w:t>
      </w:r>
      <w:r w:rsidR="008757A2">
        <w:rPr>
          <w:szCs w:val="28"/>
          <w:lang w:val="uk-UA"/>
        </w:rPr>
        <w:t>1</w:t>
      </w:r>
      <w:r w:rsidR="00F3535F" w:rsidRPr="009E7BF4">
        <w:rPr>
          <w:szCs w:val="28"/>
          <w:lang w:val="uk-UA"/>
        </w:rPr>
        <w:t>.</w:t>
      </w:r>
      <w:r w:rsidR="008757A2">
        <w:rPr>
          <w:szCs w:val="28"/>
          <w:lang w:val="uk-UA"/>
        </w:rPr>
        <w:t>11</w:t>
      </w:r>
      <w:r w:rsidR="00F3535F" w:rsidRPr="009E7BF4">
        <w:rPr>
          <w:szCs w:val="28"/>
          <w:lang w:val="uk-UA"/>
        </w:rPr>
        <w:t>.20</w:t>
      </w:r>
      <w:r w:rsidR="008757A2">
        <w:rPr>
          <w:szCs w:val="28"/>
          <w:lang w:val="uk-UA"/>
        </w:rPr>
        <w:t>19</w:t>
      </w:r>
      <w:r w:rsidR="00F3535F" w:rsidRPr="009E7BF4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 xml:space="preserve">, терміном на </w:t>
      </w:r>
      <w:r w:rsidR="00F76966">
        <w:rPr>
          <w:szCs w:val="28"/>
          <w:lang w:val="uk-UA"/>
        </w:rPr>
        <w:t>50</w:t>
      </w:r>
      <w:r w:rsidR="00F3535F" w:rsidRPr="00506460">
        <w:rPr>
          <w:szCs w:val="28"/>
          <w:lang w:val="uk-UA"/>
        </w:rPr>
        <w:t xml:space="preserve"> років, з </w:t>
      </w:r>
      <w:r w:rsidR="005749A5">
        <w:rPr>
          <w:szCs w:val="28"/>
          <w:lang w:val="uk-UA"/>
        </w:rPr>
        <w:t>кадастровим номером 2610600000:</w:t>
      </w:r>
      <w:r w:rsidR="00F76966">
        <w:rPr>
          <w:szCs w:val="28"/>
          <w:lang w:val="uk-UA"/>
        </w:rPr>
        <w:t>11</w:t>
      </w:r>
      <w:r w:rsidR="00F3535F" w:rsidRPr="00506460">
        <w:rPr>
          <w:szCs w:val="28"/>
          <w:lang w:val="uk-UA"/>
        </w:rPr>
        <w:t>:00</w:t>
      </w:r>
      <w:r w:rsidR="00F76966">
        <w:rPr>
          <w:szCs w:val="28"/>
          <w:lang w:val="uk-UA"/>
        </w:rPr>
        <w:t>8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</w:t>
      </w:r>
      <w:r w:rsidR="008757A2">
        <w:rPr>
          <w:szCs w:val="28"/>
          <w:lang w:val="uk-UA"/>
        </w:rPr>
        <w:t>74</w:t>
      </w:r>
      <w:r w:rsidR="00F3535F" w:rsidRPr="00506460">
        <w:rPr>
          <w:szCs w:val="28"/>
          <w:lang w:val="uk-UA"/>
        </w:rPr>
        <w:t xml:space="preserve"> площею 0,</w:t>
      </w:r>
      <w:r w:rsidR="00F76966">
        <w:rPr>
          <w:szCs w:val="28"/>
          <w:lang w:val="uk-UA"/>
        </w:rPr>
        <w:t>0</w:t>
      </w:r>
      <w:r w:rsidR="00BD76DF">
        <w:rPr>
          <w:szCs w:val="28"/>
          <w:lang w:val="uk-UA"/>
        </w:rPr>
        <w:t>280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33474A">
        <w:rPr>
          <w:szCs w:val="28"/>
          <w:lang w:val="uk-UA"/>
        </w:rPr>
        <w:t>розміщення та експлуатації основних, підсобних і допоміжних будівель та споруд</w:t>
      </w:r>
      <w:r w:rsidR="003543D6">
        <w:rPr>
          <w:szCs w:val="28"/>
          <w:lang w:val="uk-UA"/>
        </w:rPr>
        <w:t xml:space="preserve"> підприємств</w:t>
      </w:r>
      <w:r w:rsidR="00126690">
        <w:rPr>
          <w:szCs w:val="28"/>
          <w:lang w:val="uk-UA"/>
        </w:rPr>
        <w:t xml:space="preserve"> переробної, машинобудівної</w:t>
      </w:r>
      <w:r w:rsidR="00CE5F32">
        <w:rPr>
          <w:szCs w:val="28"/>
          <w:lang w:val="uk-UA"/>
        </w:rPr>
        <w:t xml:space="preserve"> та іншої промисловості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3543D6">
        <w:rPr>
          <w:szCs w:val="28"/>
          <w:lang w:val="uk-UA"/>
        </w:rPr>
        <w:t xml:space="preserve">Івана Майданського, </w:t>
      </w:r>
      <w:r w:rsidR="00CE5F32">
        <w:rPr>
          <w:szCs w:val="28"/>
          <w:lang w:val="uk-UA"/>
        </w:rPr>
        <w:t>12</w:t>
      </w:r>
      <w:r w:rsidR="00BD76DF">
        <w:rPr>
          <w:szCs w:val="28"/>
          <w:lang w:val="uk-UA"/>
        </w:rPr>
        <w:t>-Е/1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A43474">
        <w:rPr>
          <w:szCs w:val="28"/>
          <w:lang w:val="uk-UA"/>
        </w:rPr>
        <w:t xml:space="preserve"> у зв’язку із відчуженням нерухомого майна</w:t>
      </w:r>
      <w:r w:rsidR="00E26892">
        <w:rPr>
          <w:szCs w:val="28"/>
          <w:lang w:val="uk-UA"/>
        </w:rPr>
        <w:t xml:space="preserve">. 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proofErr w:type="spellStart"/>
      <w:r w:rsidR="007C6236">
        <w:rPr>
          <w:szCs w:val="28"/>
          <w:lang w:val="uk-UA"/>
        </w:rPr>
        <w:t>Максиміву</w:t>
      </w:r>
      <w:proofErr w:type="spellEnd"/>
      <w:r w:rsidR="007C6236">
        <w:rPr>
          <w:szCs w:val="28"/>
          <w:lang w:val="uk-UA"/>
        </w:rPr>
        <w:t xml:space="preserve"> Олегу Михайловичу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A43474">
        <w:rPr>
          <w:szCs w:val="28"/>
          <w:lang w:val="uk-UA"/>
        </w:rPr>
        <w:t xml:space="preserve">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proofErr w:type="spellStart"/>
      <w:r w:rsidR="007C6236">
        <w:rPr>
          <w:szCs w:val="28"/>
          <w:lang w:val="uk-UA"/>
        </w:rPr>
        <w:t>Волошинюку</w:t>
      </w:r>
      <w:proofErr w:type="spellEnd"/>
      <w:r w:rsidR="007C6236">
        <w:rPr>
          <w:szCs w:val="28"/>
          <w:lang w:val="uk-UA"/>
        </w:rPr>
        <w:t xml:space="preserve"> Ігорю Петровичу</w:t>
      </w:r>
      <w:r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>т</w:t>
      </w:r>
      <w:r w:rsidR="00594693" w:rsidRPr="00594693">
        <w:rPr>
          <w:szCs w:val="28"/>
          <w:lang w:val="uk-UA"/>
        </w:rPr>
        <w:t>ерміном на 49</w:t>
      </w:r>
      <w:r w:rsidR="00C0602E" w:rsidRPr="00594693">
        <w:rPr>
          <w:szCs w:val="28"/>
          <w:lang w:val="uk-UA"/>
        </w:rPr>
        <w:t xml:space="preserve"> років </w:t>
      </w:r>
      <w:r w:rsidRPr="00594693">
        <w:rPr>
          <w:szCs w:val="28"/>
          <w:lang w:val="uk-UA"/>
        </w:rPr>
        <w:t>площею 0,</w:t>
      </w:r>
      <w:r w:rsidR="006C76AB">
        <w:rPr>
          <w:szCs w:val="28"/>
          <w:lang w:val="uk-UA"/>
        </w:rPr>
        <w:t>0</w:t>
      </w:r>
      <w:r w:rsidR="007C6236">
        <w:rPr>
          <w:szCs w:val="28"/>
          <w:lang w:val="uk-UA"/>
        </w:rPr>
        <w:t>280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F92D30">
        <w:rPr>
          <w:szCs w:val="28"/>
          <w:lang w:val="uk-UA"/>
        </w:rPr>
        <w:t>2610600000:11:008:00</w:t>
      </w:r>
      <w:r w:rsidR="00DF591A">
        <w:rPr>
          <w:szCs w:val="28"/>
          <w:lang w:val="uk-UA"/>
        </w:rPr>
        <w:t>74</w:t>
      </w:r>
      <w:r w:rsidR="008D0D8D" w:rsidRPr="00594693">
        <w:rPr>
          <w:szCs w:val="28"/>
          <w:lang w:val="uk-UA"/>
        </w:rPr>
        <w:t xml:space="preserve">, яка розташована за адресою: місто Коломия, вулиця Івана Майданського, </w:t>
      </w:r>
      <w:r w:rsidR="00F92D30">
        <w:rPr>
          <w:szCs w:val="28"/>
          <w:lang w:val="uk-UA"/>
        </w:rPr>
        <w:t>12</w:t>
      </w:r>
      <w:r w:rsidR="00DF591A">
        <w:rPr>
          <w:szCs w:val="28"/>
          <w:lang w:val="uk-UA"/>
        </w:rPr>
        <w:t>-Е/1</w:t>
      </w:r>
      <w:r w:rsidR="008D0D8D" w:rsidRPr="00594693">
        <w:rPr>
          <w:szCs w:val="28"/>
          <w:lang w:val="uk-UA"/>
        </w:rPr>
        <w:t>, із цільовим призначенням</w:t>
      </w:r>
      <w:r w:rsidRPr="00594693">
        <w:rPr>
          <w:szCs w:val="28"/>
          <w:lang w:val="uk-UA"/>
        </w:rPr>
        <w:t xml:space="preserve"> </w:t>
      </w:r>
      <w:r w:rsidR="00F92D30" w:rsidRPr="00E05BC3">
        <w:rPr>
          <w:szCs w:val="28"/>
          <w:lang w:val="uk-UA"/>
        </w:rPr>
        <w:t xml:space="preserve">для </w:t>
      </w:r>
      <w:r w:rsidR="00F92D30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Податкового кодексу </w:t>
      </w:r>
      <w:r w:rsidRPr="00594693">
        <w:rPr>
          <w:szCs w:val="28"/>
          <w:lang w:val="uk-UA"/>
        </w:rPr>
        <w:lastRenderedPageBreak/>
        <w:t xml:space="preserve">України та Положення про оренду земельних ділянок у м. Коломиї та порядок розрахунку орендної плати за земельні ділянки. </w:t>
      </w:r>
      <w:r w:rsidR="00561C7D" w:rsidRPr="00594693">
        <w:rPr>
          <w:szCs w:val="28"/>
          <w:lang w:val="uk-UA"/>
        </w:rPr>
        <w:t xml:space="preserve">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 xml:space="preserve">2.1. </w:t>
      </w:r>
      <w:proofErr w:type="spellStart"/>
      <w:r w:rsidR="00DF591A">
        <w:rPr>
          <w:szCs w:val="28"/>
          <w:lang w:val="uk-UA"/>
        </w:rPr>
        <w:t>Волошинюку</w:t>
      </w:r>
      <w:proofErr w:type="spellEnd"/>
      <w:r w:rsidR="00DF591A">
        <w:rPr>
          <w:szCs w:val="28"/>
          <w:lang w:val="uk-UA"/>
        </w:rPr>
        <w:t xml:space="preserve"> Ігорю Петровичу</w:t>
      </w:r>
      <w:r w:rsidR="00DF591A" w:rsidRPr="00594693">
        <w:rPr>
          <w:szCs w:val="28"/>
          <w:lang w:val="uk-UA"/>
        </w:rPr>
        <w:t xml:space="preserve"> </w:t>
      </w:r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  <w:bookmarkStart w:id="0" w:name="_GoBack"/>
      <w:bookmarkEnd w:id="0"/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77" w:rsidRDefault="00B73177" w:rsidP="00CD6882">
      <w:r>
        <w:separator/>
      </w:r>
    </w:p>
  </w:endnote>
  <w:endnote w:type="continuationSeparator" w:id="0">
    <w:p w:rsidR="00B73177" w:rsidRDefault="00B73177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77" w:rsidRDefault="00B73177" w:rsidP="00CD6882">
      <w:r>
        <w:separator/>
      </w:r>
    </w:p>
  </w:footnote>
  <w:footnote w:type="continuationSeparator" w:id="0">
    <w:p w:rsidR="00B73177" w:rsidRDefault="00B73177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428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460FE"/>
    <w:rsid w:val="00064418"/>
    <w:rsid w:val="00077CB2"/>
    <w:rsid w:val="0008746A"/>
    <w:rsid w:val="0009780B"/>
    <w:rsid w:val="000D72D3"/>
    <w:rsid w:val="00126690"/>
    <w:rsid w:val="00183D03"/>
    <w:rsid w:val="001A2F92"/>
    <w:rsid w:val="001E2D4F"/>
    <w:rsid w:val="00210FC8"/>
    <w:rsid w:val="002231E9"/>
    <w:rsid w:val="002432CC"/>
    <w:rsid w:val="00245F42"/>
    <w:rsid w:val="00261D4E"/>
    <w:rsid w:val="0028327B"/>
    <w:rsid w:val="0033474A"/>
    <w:rsid w:val="003543D6"/>
    <w:rsid w:val="00396F19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565AA"/>
    <w:rsid w:val="00560661"/>
    <w:rsid w:val="00561C7D"/>
    <w:rsid w:val="005652FD"/>
    <w:rsid w:val="00572ABC"/>
    <w:rsid w:val="005749A5"/>
    <w:rsid w:val="00594693"/>
    <w:rsid w:val="00596D3D"/>
    <w:rsid w:val="005A0DD7"/>
    <w:rsid w:val="005B143E"/>
    <w:rsid w:val="005C0104"/>
    <w:rsid w:val="005E53AE"/>
    <w:rsid w:val="00606909"/>
    <w:rsid w:val="00611843"/>
    <w:rsid w:val="0061796B"/>
    <w:rsid w:val="0064167D"/>
    <w:rsid w:val="00691ECE"/>
    <w:rsid w:val="006C0339"/>
    <w:rsid w:val="006C76AB"/>
    <w:rsid w:val="00700AB4"/>
    <w:rsid w:val="007327F8"/>
    <w:rsid w:val="00736252"/>
    <w:rsid w:val="007519ED"/>
    <w:rsid w:val="007B2DA4"/>
    <w:rsid w:val="007C6236"/>
    <w:rsid w:val="007D1212"/>
    <w:rsid w:val="008415A0"/>
    <w:rsid w:val="008757A2"/>
    <w:rsid w:val="008C7603"/>
    <w:rsid w:val="008D0D8D"/>
    <w:rsid w:val="008F39EF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A152F"/>
    <w:rsid w:val="00AA5316"/>
    <w:rsid w:val="00AD451C"/>
    <w:rsid w:val="00B27242"/>
    <w:rsid w:val="00B3657A"/>
    <w:rsid w:val="00B73177"/>
    <w:rsid w:val="00BD76DF"/>
    <w:rsid w:val="00C0602E"/>
    <w:rsid w:val="00C26841"/>
    <w:rsid w:val="00CD6882"/>
    <w:rsid w:val="00CE5F32"/>
    <w:rsid w:val="00CF0115"/>
    <w:rsid w:val="00CF0428"/>
    <w:rsid w:val="00D07E83"/>
    <w:rsid w:val="00D34223"/>
    <w:rsid w:val="00D46B03"/>
    <w:rsid w:val="00D753EC"/>
    <w:rsid w:val="00DF591A"/>
    <w:rsid w:val="00E05BC3"/>
    <w:rsid w:val="00E26892"/>
    <w:rsid w:val="00E36D0F"/>
    <w:rsid w:val="00E45C20"/>
    <w:rsid w:val="00E779D1"/>
    <w:rsid w:val="00E806E9"/>
    <w:rsid w:val="00E85C26"/>
    <w:rsid w:val="00EA39D0"/>
    <w:rsid w:val="00EF11F8"/>
    <w:rsid w:val="00F1675D"/>
    <w:rsid w:val="00F250AA"/>
    <w:rsid w:val="00F34C14"/>
    <w:rsid w:val="00F3535F"/>
    <w:rsid w:val="00F457BB"/>
    <w:rsid w:val="00F76966"/>
    <w:rsid w:val="00F816BB"/>
    <w:rsid w:val="00F92D30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B2D60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2021-03-18T12:49:00Z</cp:lastPrinted>
  <dcterms:created xsi:type="dcterms:W3CDTF">2021-03-18T12:23:00Z</dcterms:created>
  <dcterms:modified xsi:type="dcterms:W3CDTF">2021-03-18T12:59:00Z</dcterms:modified>
</cp:coreProperties>
</file>